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DING Jerry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41.35</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4,305</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 dividend equivalency payment with respect to Restricted Stock Units previously issued to the Reporting Person that vested on September 1, 2026. Accordingly, these dividend equivalency units were vested upon issuance.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grant does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042"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852</Words>
  <Characters>4483</Characters>
  <CharactersWithSpaces>5194</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